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8E2" w:rsidRPr="00BC7D2F" w:rsidRDefault="00A708E2" w:rsidP="00A708E2">
      <w:pPr>
        <w:jc w:val="center"/>
        <w:rPr>
          <w:rFonts w:ascii="GHEA Grapalat" w:hAnsi="GHEA Grapalat"/>
          <w:b/>
          <w:sz w:val="24"/>
          <w:szCs w:val="24"/>
        </w:rPr>
      </w:pPr>
      <w:r w:rsidRPr="00BC7D2F">
        <w:rPr>
          <w:rFonts w:ascii="GHEA Grapalat" w:hAnsi="GHEA Grapalat"/>
          <w:b/>
          <w:sz w:val="24"/>
          <w:szCs w:val="24"/>
        </w:rPr>
        <w:t>ՀԻՄՆԱՎՈՐՈՒՄ</w:t>
      </w:r>
    </w:p>
    <w:p w:rsidR="00A708E2" w:rsidRPr="00A708E2" w:rsidRDefault="00A708E2" w:rsidP="00A708E2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BC7D2F">
        <w:rPr>
          <w:rFonts w:ascii="GHEA Grapalat" w:hAnsi="GHEA Grapalat"/>
          <w:b/>
          <w:sz w:val="24"/>
          <w:szCs w:val="24"/>
          <w:lang w:val="af-ZA"/>
        </w:rPr>
        <w:t>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ԵՐԵՎԱՆ ՔԱՂԱՔՈՒՄ </w:t>
      </w:r>
      <w:r w:rsidRPr="00BC7D2F">
        <w:rPr>
          <w:rFonts w:ascii="GHEA Grapalat" w:hAnsi="GHEA Grapalat" w:cs="Sylfaen"/>
          <w:b/>
          <w:sz w:val="24"/>
          <w:szCs w:val="24"/>
        </w:rPr>
        <w:t>ՏԵՂԱԿԱՆ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ԻՆՔՆԱԿԱՌԱՎԱՐՄԱՆ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ՄԱ</w:t>
      </w:r>
      <w:r w:rsidRPr="00BC7D2F">
        <w:rPr>
          <w:rFonts w:ascii="GHEA Grapalat" w:hAnsi="GHEA Grapalat"/>
          <w:b/>
          <w:sz w:val="24"/>
          <w:szCs w:val="24"/>
          <w:lang w:val="af-ZA"/>
        </w:rPr>
        <w:t>U</w:t>
      </w:r>
      <w:r w:rsidRPr="00BC7D2F">
        <w:rPr>
          <w:rFonts w:ascii="GHEA Grapalat" w:hAnsi="GHEA Grapalat" w:cs="Sylfaen"/>
          <w:b/>
          <w:sz w:val="24"/>
          <w:szCs w:val="24"/>
        </w:rPr>
        <w:t>ԻՆ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BC7D2F">
        <w:rPr>
          <w:rFonts w:ascii="GHEA Grapalat" w:hAnsi="GHEA Grapalat" w:cs="Sylfaen"/>
          <w:b/>
          <w:sz w:val="24"/>
          <w:szCs w:val="24"/>
        </w:rPr>
        <w:t>ՀԱՅԱ</w:t>
      </w:r>
      <w:r w:rsidRPr="00BC7D2F">
        <w:rPr>
          <w:rFonts w:ascii="GHEA Grapalat" w:hAnsi="GHEA Grapalat"/>
          <w:b/>
          <w:sz w:val="24"/>
          <w:szCs w:val="24"/>
          <w:lang w:val="af-ZA"/>
        </w:rPr>
        <w:t>U</w:t>
      </w:r>
      <w:r w:rsidRPr="00BC7D2F">
        <w:rPr>
          <w:rFonts w:ascii="GHEA Grapalat" w:hAnsi="GHEA Grapalat" w:cs="Sylfaen"/>
          <w:b/>
          <w:sz w:val="24"/>
          <w:szCs w:val="24"/>
        </w:rPr>
        <w:t>ՏԱՆԻ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O</w:t>
      </w:r>
      <w:r w:rsidRPr="00BC7D2F">
        <w:rPr>
          <w:rFonts w:ascii="GHEA Grapalat" w:hAnsi="GHEA Grapalat" w:cs="Sylfaen"/>
          <w:b/>
          <w:sz w:val="24"/>
          <w:szCs w:val="24"/>
        </w:rPr>
        <w:t>ՐԵՆՔՈՒՄ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ՓՈՓՈԽՈՒԹՅՈՒՆՆԵՐ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ԿԱՏԱՐԵԼՈՒ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ՄԱ</w:t>
      </w:r>
      <w:r w:rsidRPr="00BC7D2F">
        <w:rPr>
          <w:rFonts w:ascii="GHEA Grapalat" w:hAnsi="GHEA Grapalat"/>
          <w:b/>
          <w:sz w:val="24"/>
          <w:szCs w:val="24"/>
          <w:lang w:val="af-ZA"/>
        </w:rPr>
        <w:t>U</w:t>
      </w:r>
      <w:r w:rsidRPr="00BC7D2F">
        <w:rPr>
          <w:rFonts w:ascii="GHEA Grapalat" w:hAnsi="GHEA Grapalat" w:cs="Sylfaen"/>
          <w:b/>
          <w:sz w:val="24"/>
          <w:szCs w:val="24"/>
        </w:rPr>
        <w:t>ԻՆ» ՀՀ ՕՐԵՆՔԻ ԸՆԴՈՒՆՄԱՆ ԱՆՀՐԱԺԵՇՏՈՒԹՅԱՆ</w:t>
      </w:r>
    </w:p>
    <w:p w:rsidR="00A708E2" w:rsidRPr="00A708E2" w:rsidRDefault="00A708E2" w:rsidP="00A708E2">
      <w:pPr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</w:rPr>
        <w:tab/>
      </w:r>
      <w:r w:rsidRPr="00BC7D2F">
        <w:rPr>
          <w:rFonts w:ascii="GHEA Grapalat" w:hAnsi="GHEA Grapalat"/>
          <w:b/>
          <w:sz w:val="24"/>
          <w:szCs w:val="24"/>
        </w:rPr>
        <w:t>Ներկա իրավիճակը և առկա խնդիրները.</w:t>
      </w:r>
    </w:p>
    <w:p w:rsidR="00A708E2" w:rsidRPr="00A708E2" w:rsidRDefault="00A708E2" w:rsidP="00A708E2">
      <w:pPr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  <w:r w:rsidRPr="00A708E2">
        <w:rPr>
          <w:rFonts w:ascii="GHEA Grapalat" w:hAnsi="GHEA Grapalat"/>
          <w:sz w:val="24"/>
          <w:szCs w:val="24"/>
          <w:lang w:val="en-US"/>
        </w:rPr>
        <w:t>«</w:t>
      </w:r>
      <w:r>
        <w:rPr>
          <w:rFonts w:ascii="GHEA Grapalat" w:hAnsi="GHEA Grapalat"/>
          <w:sz w:val="24"/>
          <w:szCs w:val="24"/>
          <w:lang w:val="en-US"/>
        </w:rPr>
        <w:t xml:space="preserve"> Երևան քաղաքում </w:t>
      </w:r>
      <w:r w:rsidRPr="00BC7D2F">
        <w:rPr>
          <w:rFonts w:ascii="GHEA Grapalat" w:hAnsi="GHEA Grapalat"/>
          <w:sz w:val="24"/>
          <w:szCs w:val="24"/>
        </w:rPr>
        <w:t>Տեղական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ինքնակառավարման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մասին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» </w:t>
      </w:r>
      <w:r>
        <w:rPr>
          <w:rFonts w:ascii="GHEA Grapalat" w:hAnsi="GHEA Grapalat"/>
          <w:sz w:val="24"/>
          <w:szCs w:val="24"/>
        </w:rPr>
        <w:t>ՀՀ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օրենքում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փոփոխություններ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կատարելու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մասին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» </w:t>
      </w:r>
      <w:r>
        <w:rPr>
          <w:rFonts w:ascii="GHEA Grapalat" w:hAnsi="GHEA Grapalat"/>
          <w:sz w:val="24"/>
          <w:szCs w:val="24"/>
        </w:rPr>
        <w:t>ՀՀ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օրենքի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նախագիծ</w:t>
      </w:r>
      <w:r>
        <w:rPr>
          <w:rFonts w:ascii="GHEA Grapalat" w:hAnsi="GHEA Grapalat"/>
          <w:sz w:val="24"/>
          <w:szCs w:val="24"/>
        </w:rPr>
        <w:t>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ընդունումը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պայմանավորված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հանգամանքով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որ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«</w:t>
      </w:r>
      <w:r w:rsidRPr="00BC7D2F">
        <w:rPr>
          <w:rFonts w:ascii="GHEA Grapalat" w:hAnsi="GHEA Grapalat"/>
          <w:sz w:val="24"/>
          <w:szCs w:val="24"/>
        </w:rPr>
        <w:t>Ժողովներ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հանրահավաքներ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երթեր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ցույցեր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անցկացնելու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մասին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» </w:t>
      </w:r>
      <w:r w:rsidRPr="00BC7D2F">
        <w:rPr>
          <w:rFonts w:ascii="GHEA Grapalat" w:hAnsi="GHEA Grapalat"/>
          <w:i/>
          <w:sz w:val="24"/>
          <w:szCs w:val="24"/>
        </w:rPr>
        <w:t>գործող</w:t>
      </w:r>
      <w:r w:rsidRPr="00A708E2">
        <w:rPr>
          <w:rFonts w:ascii="GHEA Grapalat" w:hAnsi="GHEA Grapalat"/>
          <w:i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i/>
          <w:sz w:val="24"/>
          <w:szCs w:val="24"/>
        </w:rPr>
        <w:t>օրենքը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այսպես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կոչված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«</w:t>
      </w:r>
      <w:r w:rsidRPr="00BC7D2F">
        <w:rPr>
          <w:rFonts w:ascii="GHEA Grapalat" w:hAnsi="GHEA Grapalat"/>
          <w:sz w:val="24"/>
          <w:szCs w:val="24"/>
        </w:rPr>
        <w:t>այլ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միջոցառումները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» </w:t>
      </w:r>
      <w:r w:rsidRPr="00BC7D2F">
        <w:rPr>
          <w:rFonts w:ascii="GHEA Grapalat" w:hAnsi="GHEA Grapalat"/>
          <w:sz w:val="24"/>
          <w:szCs w:val="24"/>
        </w:rPr>
        <w:t>կարգավորում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Սահմանադրության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29 </w:t>
      </w:r>
      <w:r w:rsidRPr="00BC7D2F">
        <w:rPr>
          <w:rFonts w:ascii="GHEA Grapalat" w:hAnsi="GHEA Grapalat"/>
          <w:sz w:val="24"/>
          <w:szCs w:val="24"/>
        </w:rPr>
        <w:t>հոդվածի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իմաստով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հավաքների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հետ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միասին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թյուր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տպավորությունը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ստեղծում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որ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որևէ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էական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տարբերություն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չկա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մի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կողմից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հավաքների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իսկ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մյուս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կողմից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օրինակ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տոնակատարությունների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սպորտային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միջոցառումների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միջև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: </w:t>
      </w:r>
      <w:r w:rsidRPr="00BC7D2F">
        <w:rPr>
          <w:rFonts w:ascii="GHEA Grapalat" w:hAnsi="GHEA Grapalat"/>
          <w:sz w:val="24"/>
          <w:szCs w:val="24"/>
        </w:rPr>
        <w:t>Իրականում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դրանք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ունեն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լիովին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տարբեր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սահմանադրա</w:t>
      </w:r>
      <w:r w:rsidRPr="00A708E2">
        <w:rPr>
          <w:rFonts w:ascii="GHEA Grapalat" w:hAnsi="GHEA Grapalat"/>
          <w:sz w:val="24"/>
          <w:szCs w:val="24"/>
          <w:lang w:val="en-US"/>
        </w:rPr>
        <w:t>-</w:t>
      </w:r>
      <w:r w:rsidRPr="00BC7D2F">
        <w:rPr>
          <w:rFonts w:ascii="GHEA Grapalat" w:hAnsi="GHEA Grapalat"/>
          <w:sz w:val="24"/>
          <w:szCs w:val="24"/>
        </w:rPr>
        <w:t>իրավական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նշանակություն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պաշտպանություն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: </w:t>
      </w:r>
      <w:r w:rsidRPr="00BC7D2F">
        <w:rPr>
          <w:rFonts w:ascii="GHEA Grapalat" w:hAnsi="GHEA Grapalat"/>
          <w:sz w:val="24"/>
          <w:szCs w:val="24"/>
        </w:rPr>
        <w:t>Սահմանադրության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29-</w:t>
      </w:r>
      <w:r w:rsidRPr="00BC7D2F"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հոդվածով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սահմանված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հավաքների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իմաստը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կայանում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նրանում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որ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դրանք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անցկացվում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են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հետաքրքրություն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ներկայացնող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հարցերի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շուրջ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ընդհանուր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կարծիք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ձևավորելու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արտահայտելու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մտադրությամբ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մինչդեռ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միջոցառումները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ուղղված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չեն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ընդհանուր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կարծիք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ձևավորելուն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կամ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արտահայտելուն</w:t>
      </w:r>
      <w:r w:rsidRPr="00A708E2">
        <w:rPr>
          <w:rFonts w:ascii="GHEA Grapalat" w:hAnsi="GHEA Grapalat"/>
          <w:sz w:val="24"/>
          <w:szCs w:val="24"/>
          <w:lang w:val="en-US"/>
        </w:rPr>
        <w:t xml:space="preserve">: </w:t>
      </w:r>
    </w:p>
    <w:p w:rsidR="00A708E2" w:rsidRPr="00A708E2" w:rsidRDefault="00A708E2" w:rsidP="00A708E2">
      <w:pPr>
        <w:ind w:firstLine="708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BC7D2F">
        <w:rPr>
          <w:rFonts w:ascii="GHEA Grapalat" w:hAnsi="GHEA Grapalat"/>
          <w:b/>
          <w:sz w:val="24"/>
          <w:szCs w:val="24"/>
        </w:rPr>
        <w:t xml:space="preserve">Առաջարկվող լուծումները. </w:t>
      </w:r>
    </w:p>
    <w:p w:rsidR="00A708E2" w:rsidRPr="00EF0107" w:rsidRDefault="00A708E2" w:rsidP="00A708E2">
      <w:pPr>
        <w:pStyle w:val="a9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 xml:space="preserve">Վերոհիշյալ խնդիրները կարգավորելու նպատակով առաջրկվում է տարանջատել հավաքներն այլ միջոցառումներից: Այդ առումով </w:t>
      </w:r>
      <w:r w:rsidRPr="00BC7D2F">
        <w:rPr>
          <w:rFonts w:ascii="GHEA Grapalat" w:hAnsi="GHEA Grapalat"/>
          <w:sz w:val="24"/>
          <w:szCs w:val="24"/>
        </w:rPr>
        <w:t xml:space="preserve">Օրինագծի 2-րդ հոդվածը սահմանում է «հանրային միջոցառում» հասկացությունը և հանրային միջոցառումների անցկացման կարգը: Ըստ նախագծի, 300 – ից ավելի մասնակից ունեցող միջոցառման վերաբեյալ անպայման պետք է տեղեկացում ներկայացվի համայնքի ղեկավարին, որը միջոցառման վերաբերյալ տեղեկացումը պարտավոր է քննել այն ստանալու պահից 24 ժամվա ընթացքում: Մինչև 300 մասնակից ունեցող հանրային միջոցառման դեպքում տեղեկացումը պարտադիր չէ, սակայն կազմակերպիչն իր հայեցողությամբ կարող է այդ մասին տեղեկացնել համայնքի ղեկավարին: </w:t>
      </w:r>
      <w:r>
        <w:rPr>
          <w:rFonts w:ascii="GHEA Grapalat" w:hAnsi="GHEA Grapalat"/>
          <w:sz w:val="24"/>
          <w:szCs w:val="24"/>
        </w:rPr>
        <w:t xml:space="preserve">Անհրաժեշտ է նկատի ունենան, որ տեղեկացման մեխանիզմները էականորեն տարբերվում են «հավաքի անցկացման մասին իրազեկման» մեխանիզմներից, մասնավորապես` տեղեկացումը կատարվում է </w:t>
      </w:r>
      <w:r>
        <w:rPr>
          <w:rStyle w:val="a7"/>
          <w:rFonts w:ascii="GHEA Grapalat" w:hAnsi="GHEA Grapalat"/>
          <w:sz w:val="24"/>
          <w:szCs w:val="24"/>
          <w:lang w:val="en-US"/>
        </w:rPr>
        <w:t>կազմակերպչի</w:t>
      </w:r>
      <w:r w:rsidRPr="001C1EEC">
        <w:rPr>
          <w:rStyle w:val="a7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7"/>
          <w:rFonts w:ascii="GHEA Grapalat" w:hAnsi="GHEA Grapalat"/>
          <w:sz w:val="24"/>
          <w:szCs w:val="24"/>
          <w:lang w:val="en-US"/>
        </w:rPr>
        <w:t>նախընտրած</w:t>
      </w:r>
      <w:r w:rsidRPr="001C1EEC">
        <w:rPr>
          <w:rStyle w:val="a7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7"/>
          <w:rFonts w:ascii="GHEA Grapalat" w:hAnsi="GHEA Grapalat"/>
          <w:sz w:val="24"/>
          <w:szCs w:val="24"/>
          <w:lang w:val="af-ZA"/>
        </w:rPr>
        <w:t xml:space="preserve">հետևյալ </w:t>
      </w:r>
      <w:r>
        <w:rPr>
          <w:rStyle w:val="a7"/>
          <w:rFonts w:ascii="GHEA Grapalat" w:hAnsi="GHEA Grapalat"/>
          <w:sz w:val="24"/>
          <w:szCs w:val="24"/>
          <w:lang w:val="en-US"/>
        </w:rPr>
        <w:t>եղանակներից</w:t>
      </w:r>
      <w:r w:rsidRPr="00CE16B7">
        <w:rPr>
          <w:rStyle w:val="a7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7"/>
          <w:rFonts w:ascii="GHEA Grapalat" w:hAnsi="GHEA Grapalat"/>
          <w:sz w:val="24"/>
          <w:szCs w:val="24"/>
          <w:lang w:val="en-US"/>
        </w:rPr>
        <w:t>որևէ</w:t>
      </w:r>
      <w:r w:rsidRPr="00CE16B7">
        <w:rPr>
          <w:rStyle w:val="a7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7"/>
          <w:rFonts w:ascii="GHEA Grapalat" w:hAnsi="GHEA Grapalat"/>
          <w:sz w:val="24"/>
          <w:szCs w:val="24"/>
          <w:lang w:val="en-US"/>
        </w:rPr>
        <w:t>մեկով</w:t>
      </w:r>
      <w:r w:rsidRPr="00352AD0">
        <w:rPr>
          <w:rStyle w:val="a7"/>
          <w:rFonts w:ascii="GHEA Grapalat" w:hAnsi="GHEA Grapalat"/>
          <w:sz w:val="24"/>
          <w:szCs w:val="24"/>
          <w:lang w:val="af-ZA"/>
        </w:rPr>
        <w:t xml:space="preserve">` </w:t>
      </w:r>
      <w:r>
        <w:rPr>
          <w:rStyle w:val="a7"/>
          <w:rFonts w:ascii="GHEA Grapalat" w:hAnsi="GHEA Grapalat"/>
          <w:sz w:val="24"/>
          <w:szCs w:val="24"/>
          <w:lang w:val="en-US"/>
        </w:rPr>
        <w:t>անձամբ</w:t>
      </w:r>
      <w:r w:rsidRPr="00352AD0">
        <w:rPr>
          <w:rStyle w:val="a7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7"/>
          <w:rFonts w:ascii="GHEA Grapalat" w:hAnsi="GHEA Grapalat"/>
          <w:sz w:val="24"/>
          <w:szCs w:val="24"/>
          <w:lang w:val="af-ZA"/>
        </w:rPr>
        <w:t xml:space="preserve">հեռախոսով, </w:t>
      </w:r>
      <w:r>
        <w:rPr>
          <w:rStyle w:val="a7"/>
          <w:rFonts w:ascii="GHEA Grapalat" w:hAnsi="GHEA Grapalat"/>
          <w:sz w:val="24"/>
          <w:szCs w:val="24"/>
          <w:lang w:val="en-US"/>
        </w:rPr>
        <w:t>փոստով</w:t>
      </w:r>
      <w:r w:rsidRPr="00352AD0">
        <w:rPr>
          <w:rStyle w:val="a7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կամ </w:t>
      </w:r>
      <w:r w:rsidRPr="00111A39">
        <w:rPr>
          <w:rFonts w:ascii="GHEA Grapalat" w:eastAsia="Calibri" w:hAnsi="GHEA Grapalat" w:cs="Sylfaen"/>
          <w:sz w:val="24"/>
          <w:szCs w:val="24"/>
          <w:lang w:eastAsia="en-US"/>
        </w:rPr>
        <w:t>էլեկտրոնային</w:t>
      </w:r>
      <w:r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Pr="00111A39">
        <w:rPr>
          <w:rFonts w:ascii="GHEA Grapalat" w:eastAsia="Calibri" w:hAnsi="GHEA Grapalat" w:cs="Sylfaen"/>
          <w:sz w:val="24"/>
          <w:szCs w:val="24"/>
          <w:lang w:eastAsia="en-US"/>
        </w:rPr>
        <w:t>փոստի</w:t>
      </w:r>
      <w:r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Pr="00111A39">
        <w:rPr>
          <w:rFonts w:ascii="GHEA Grapalat" w:eastAsia="Calibri" w:hAnsi="GHEA Grapalat" w:cs="Sylfaen"/>
          <w:sz w:val="24"/>
          <w:szCs w:val="24"/>
          <w:lang w:eastAsia="en-US"/>
        </w:rPr>
        <w:t>միջոցով</w:t>
      </w:r>
      <w:r>
        <w:rPr>
          <w:rFonts w:ascii="GHEA Grapalat" w:eastAsia="Calibri" w:hAnsi="GHEA Grapalat" w:cs="Sylfaen"/>
          <w:sz w:val="24"/>
          <w:szCs w:val="24"/>
          <w:lang w:eastAsia="en-US"/>
        </w:rPr>
        <w:t xml:space="preserve"> և պետք է պարունակի հետևյալ տեղեկությունները</w:t>
      </w:r>
      <w:r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վայրը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C842E4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842E4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842E4">
        <w:rPr>
          <w:rFonts w:ascii="GHEA Grapalat" w:hAnsi="GHEA Grapalat" w:cs="Sylfaen"/>
          <w:sz w:val="24"/>
          <w:szCs w:val="24"/>
        </w:rPr>
        <w:t>սկզբի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842E4">
        <w:rPr>
          <w:rFonts w:ascii="GHEA Grapalat" w:hAnsi="GHEA Grapalat" w:cs="Sylfaen"/>
          <w:sz w:val="24"/>
          <w:szCs w:val="24"/>
        </w:rPr>
        <w:t>և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842E4">
        <w:rPr>
          <w:rFonts w:ascii="GHEA Grapalat" w:hAnsi="GHEA Grapalat" w:cs="Sylfaen"/>
          <w:sz w:val="24"/>
          <w:szCs w:val="24"/>
        </w:rPr>
        <w:t>ավարտի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842E4">
        <w:rPr>
          <w:rFonts w:ascii="GHEA Grapalat" w:hAnsi="GHEA Grapalat" w:cs="Sylfaen"/>
          <w:sz w:val="24"/>
          <w:szCs w:val="24"/>
        </w:rPr>
        <w:t>մոտավոր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842E4">
        <w:rPr>
          <w:rFonts w:ascii="GHEA Grapalat" w:hAnsi="GHEA Grapalat" w:cs="Sylfaen"/>
          <w:sz w:val="24"/>
          <w:szCs w:val="24"/>
        </w:rPr>
        <w:t>ժամանակը</w:t>
      </w:r>
      <w:r w:rsidRPr="00C842E4">
        <w:rPr>
          <w:rFonts w:ascii="GHEA Grapalat" w:hAnsi="GHEA Grapalat" w:cs="Sylfaen"/>
          <w:sz w:val="24"/>
          <w:szCs w:val="24"/>
          <w:lang w:val="af-ZA"/>
        </w:rPr>
        <w:t>,</w:t>
      </w:r>
      <w:r w:rsidRPr="00C842E4">
        <w:rPr>
          <w:rFonts w:ascii="GHEA Grapalat" w:hAnsi="GHEA Grapalat" w:cs="Sylfaen"/>
          <w:sz w:val="24"/>
          <w:szCs w:val="24"/>
        </w:rPr>
        <w:t>մասնակիցների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842E4">
        <w:rPr>
          <w:rFonts w:ascii="GHEA Grapalat" w:hAnsi="GHEA Grapalat" w:cs="Sylfaen"/>
          <w:sz w:val="24"/>
          <w:szCs w:val="24"/>
        </w:rPr>
        <w:t>սպասվող</w:t>
      </w:r>
      <w:r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թիվ,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անցկացման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համար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օգտագործվելիք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առարկաները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կամ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տեխնիկական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lastRenderedPageBreak/>
        <w:t>միջոցները</w:t>
      </w:r>
      <w:r>
        <w:rPr>
          <w:rFonts w:ascii="GHEA Grapalat" w:hAnsi="GHEA Grapalat" w:cs="Sylfaen"/>
          <w:sz w:val="24"/>
          <w:szCs w:val="24"/>
          <w:lang w:val="af-ZA"/>
        </w:rPr>
        <w:t xml:space="preserve"> և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կազմակերպչի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անունը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  <w:lang w:val="en-US"/>
        </w:rPr>
        <w:t>ազգանունը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և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առկայության դեպքում </w:t>
      </w:r>
      <w:r w:rsidRPr="00111A39">
        <w:rPr>
          <w:rFonts w:ascii="GHEA Grapalat" w:hAnsi="GHEA Grapalat" w:cs="Sylfaen"/>
          <w:sz w:val="24"/>
          <w:szCs w:val="24"/>
        </w:rPr>
        <w:t>հեռախոսահամարները։</w:t>
      </w:r>
    </w:p>
    <w:p w:rsidR="00A708E2" w:rsidRPr="00A708E2" w:rsidRDefault="00A708E2" w:rsidP="00A708E2">
      <w:pPr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BC7D2F">
        <w:rPr>
          <w:rFonts w:ascii="GHEA Grapalat" w:hAnsi="GHEA Grapalat"/>
          <w:sz w:val="24"/>
          <w:szCs w:val="24"/>
        </w:rPr>
        <w:t>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տարբերություն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հավաքների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որոնք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գտնվում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Սահմանադրության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29-</w:t>
      </w:r>
      <w:r w:rsidRPr="00BC7D2F"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հոդվածի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պաշտպանության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ներքո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որոնց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սահմանափակումների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համար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Սահամանադրության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44-</w:t>
      </w:r>
      <w:r w:rsidRPr="00BC7D2F"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հոդվածը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նախատեսել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սահմանափակումների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բավականին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խիստ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հիմքեր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միջոցառումները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պաշտպանվում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Սահմանադրության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42-</w:t>
      </w:r>
      <w:r w:rsidRPr="00BC7D2F"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հոդվածի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2-</w:t>
      </w:r>
      <w:r w:rsidRPr="00BC7D2F"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մասով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(«</w:t>
      </w:r>
      <w:r w:rsidRPr="00BC7D2F">
        <w:rPr>
          <w:rFonts w:ascii="GHEA Grapalat" w:hAnsi="GHEA Grapalat"/>
          <w:sz w:val="24"/>
          <w:szCs w:val="24"/>
        </w:rPr>
        <w:t>Յուրաքանչյուր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ոք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ազատ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կատարելու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ինչն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արգելված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չէ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օրենքով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չի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խախտում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այլոց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իրավունքները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ազատությունները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»), </w:t>
      </w:r>
      <w:r w:rsidRPr="00BC7D2F">
        <w:rPr>
          <w:rFonts w:ascii="GHEA Grapalat" w:hAnsi="GHEA Grapalat"/>
          <w:sz w:val="24"/>
          <w:szCs w:val="24"/>
        </w:rPr>
        <w:t>որում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նշված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սահմանափակումների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հիմքերը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էապես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ավելի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մեղմ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եմ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BC7D2F">
        <w:rPr>
          <w:rFonts w:ascii="GHEA Grapalat" w:hAnsi="GHEA Grapalat"/>
          <w:sz w:val="24"/>
          <w:szCs w:val="24"/>
        </w:rPr>
        <w:t>Ելնելով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դրանից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Fonts w:ascii="GHEA Grapalat" w:hAnsi="GHEA Grapalat"/>
          <w:sz w:val="24"/>
          <w:szCs w:val="24"/>
        </w:rPr>
        <w:t>նախագծով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լացվող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նոր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56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.1 </w:t>
      </w:r>
      <w:r>
        <w:rPr>
          <w:rFonts w:ascii="GHEA Grapalat" w:hAnsi="GHEA Grapalat"/>
          <w:sz w:val="24"/>
          <w:szCs w:val="24"/>
        </w:rPr>
        <w:t>հոդվածի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7-</w:t>
      </w:r>
      <w:r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մասով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որ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լիազոր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մարմինն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իրավասու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սահմանափակումներ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կիրառել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անցկացման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նկատմամբ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եթե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դրանք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անհրաժեշտ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անձանց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կյանքի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առողջության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սեփականության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պաշտպանության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հանրության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համար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առաջացող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էական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անհարամրությունները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կանխելու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շրջակա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միջավայրին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անմիջականորեն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սպառնացող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էական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վտանգը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կանխելու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համար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BC7D2F">
        <w:rPr>
          <w:rFonts w:ascii="GHEA Grapalat" w:hAnsi="GHEA Grapalat"/>
          <w:sz w:val="24"/>
          <w:szCs w:val="24"/>
        </w:rPr>
        <w:t>Եթե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համայնքի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ղեկավարի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կողմից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առաջադրվող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պայմանների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հնարավոր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չէ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հասնել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նշված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վտանգներից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խուսափելուն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ապա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արգելվում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(</w:t>
      </w:r>
      <w:r>
        <w:rPr>
          <w:rFonts w:ascii="GHEA Grapalat" w:hAnsi="GHEA Grapalat"/>
          <w:sz w:val="24"/>
          <w:szCs w:val="24"/>
        </w:rPr>
        <w:t>մաս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14-</w:t>
      </w:r>
      <w:r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): </w:t>
      </w:r>
    </w:p>
    <w:p w:rsidR="00A708E2" w:rsidRPr="00A708E2" w:rsidRDefault="00A708E2" w:rsidP="00A708E2">
      <w:pPr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BC7D2F">
        <w:rPr>
          <w:rFonts w:ascii="GHEA Grapalat" w:hAnsi="GHEA Grapalat"/>
          <w:sz w:val="24"/>
          <w:szCs w:val="24"/>
        </w:rPr>
        <w:t>Օրինագիծը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կարգավորում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նաև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հարցը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թե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ինչպես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վարվել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դեպքում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երբ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ներկայացվել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միևնույն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օրը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միևնույն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վայրում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հավաք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անցկացնելու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վերաբերյալ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դիմումներ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BC7D2F">
        <w:rPr>
          <w:rFonts w:ascii="GHEA Grapalat" w:hAnsi="GHEA Grapalat"/>
          <w:sz w:val="24"/>
          <w:szCs w:val="24"/>
        </w:rPr>
        <w:t>Ելնելով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հանգամանքից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որ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հավաքն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ունի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ավելի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մեծ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սահմանադրաիրավական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պաշտպանություն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օրինագիծը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սկզբունքորեն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նախապատվություն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տալիս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հավաքին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BC7D2F">
        <w:rPr>
          <w:rFonts w:ascii="GHEA Grapalat" w:hAnsi="GHEA Grapalat"/>
          <w:sz w:val="24"/>
          <w:szCs w:val="24"/>
        </w:rPr>
        <w:t>Սակայն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եթե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անցկացնելու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մասին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դիմումը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ներկայացվել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ավելի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շուտ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քան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հավաքի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անցկացման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դիմումը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ապա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նախագծով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լացվող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նոր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56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.1 </w:t>
      </w:r>
      <w:r>
        <w:rPr>
          <w:rFonts w:ascii="GHEA Grapalat" w:hAnsi="GHEA Grapalat"/>
          <w:sz w:val="24"/>
          <w:szCs w:val="24"/>
        </w:rPr>
        <w:t>հոդվածի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12-</w:t>
      </w:r>
      <w:r w:rsidRPr="00BC7D2F"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13-</w:t>
      </w:r>
      <w:r>
        <w:rPr>
          <w:rFonts w:ascii="GHEA Grapalat" w:hAnsi="GHEA Grapalat"/>
          <w:sz w:val="24"/>
          <w:szCs w:val="24"/>
        </w:rPr>
        <w:t>րդ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մասերով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սահման</w:t>
      </w:r>
      <w:r>
        <w:rPr>
          <w:rFonts w:ascii="GHEA Grapalat" w:hAnsi="GHEA Grapalat"/>
          <w:sz w:val="24"/>
          <w:szCs w:val="24"/>
        </w:rPr>
        <w:t>վ</w:t>
      </w:r>
      <w:r w:rsidRPr="00BC7D2F">
        <w:rPr>
          <w:rFonts w:ascii="GHEA Grapalat" w:hAnsi="GHEA Grapalat"/>
          <w:sz w:val="24"/>
          <w:szCs w:val="24"/>
        </w:rPr>
        <w:t>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այն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նախադրյալները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C7D2F">
        <w:rPr>
          <w:rFonts w:ascii="GHEA Grapalat" w:hAnsi="GHEA Grapalat"/>
          <w:sz w:val="24"/>
          <w:szCs w:val="24"/>
        </w:rPr>
        <w:t>որոնց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առկայության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դեպքում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նախապատվությունը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տրվում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է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/>
          <w:sz w:val="24"/>
          <w:szCs w:val="24"/>
        </w:rPr>
        <w:t>միջոցառմանը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:  </w:t>
      </w:r>
    </w:p>
    <w:p w:rsidR="00A708E2" w:rsidRPr="00A708E2" w:rsidRDefault="00A708E2" w:rsidP="00A708E2">
      <w:pPr>
        <w:ind w:firstLine="708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085A1A">
        <w:rPr>
          <w:rFonts w:ascii="GHEA Grapalat" w:hAnsi="GHEA Grapalat"/>
          <w:b/>
          <w:sz w:val="24"/>
          <w:szCs w:val="24"/>
        </w:rPr>
        <w:t>Ակնկալվող</w:t>
      </w:r>
      <w:r w:rsidRPr="00A708E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85A1A">
        <w:rPr>
          <w:rFonts w:ascii="GHEA Grapalat" w:hAnsi="GHEA Grapalat"/>
          <w:b/>
          <w:sz w:val="24"/>
          <w:szCs w:val="24"/>
        </w:rPr>
        <w:t>արդյունքը</w:t>
      </w:r>
      <w:r w:rsidRPr="00A708E2">
        <w:rPr>
          <w:rFonts w:ascii="GHEA Grapalat" w:hAnsi="GHEA Grapalat"/>
          <w:b/>
          <w:sz w:val="24"/>
          <w:szCs w:val="24"/>
          <w:lang w:val="af-ZA"/>
        </w:rPr>
        <w:t xml:space="preserve">. </w:t>
      </w:r>
    </w:p>
    <w:p w:rsidR="00A708E2" w:rsidRPr="00A708E2" w:rsidRDefault="00A708E2" w:rsidP="00A708E2">
      <w:pPr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Նախագծի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ընդունման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արդյունքում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հստակ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կկանոնակրագվեն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հանարային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միջոցառման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կազմակերպաման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անցկացման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հետ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կապված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իրավահարաբերությունները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կտարանջատվեն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հանրային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միջոցառումների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 </w:t>
      </w:r>
      <w:r>
        <w:rPr>
          <w:rFonts w:ascii="GHEA Grapalat" w:hAnsi="GHEA Grapalat"/>
          <w:sz w:val="24"/>
          <w:szCs w:val="24"/>
        </w:rPr>
        <w:t>հավաքների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կազմակերպման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անցկացման</w:t>
      </w:r>
      <w:r w:rsidRPr="00A708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կարգերը</w:t>
      </w:r>
      <w:r w:rsidRPr="00A708E2">
        <w:rPr>
          <w:rFonts w:ascii="GHEA Grapalat" w:hAnsi="GHEA Grapalat"/>
          <w:sz w:val="24"/>
          <w:szCs w:val="24"/>
          <w:lang w:val="af-ZA"/>
        </w:rPr>
        <w:t>:</w:t>
      </w:r>
    </w:p>
    <w:p w:rsidR="00C00948" w:rsidRPr="00A708E2" w:rsidRDefault="00C00948">
      <w:pPr>
        <w:rPr>
          <w:lang w:val="af-ZA"/>
        </w:rPr>
      </w:pPr>
    </w:p>
    <w:sectPr w:rsidR="00C00948" w:rsidRPr="00A708E2" w:rsidSect="00BC7D2F">
      <w:headerReference w:type="default" r:id="rId4"/>
      <w:footerReference w:type="default" r:id="rId5"/>
      <w:pgSz w:w="11906" w:h="16838" w:code="9"/>
      <w:pgMar w:top="1418" w:right="991" w:bottom="1276" w:left="1418" w:header="284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8813"/>
      <w:docPartObj>
        <w:docPartGallery w:val="Page Numbers (Bottom of Page)"/>
        <w:docPartUnique/>
      </w:docPartObj>
    </w:sdtPr>
    <w:sdtEndPr/>
    <w:sdtContent>
      <w:p w:rsidR="003D7159" w:rsidRDefault="00C0094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8E2">
          <w:rPr>
            <w:noProof/>
          </w:rPr>
          <w:t>2</w:t>
        </w:r>
        <w:r>
          <w:fldChar w:fldCharType="end"/>
        </w:r>
      </w:p>
    </w:sdtContent>
  </w:sdt>
  <w:p w:rsidR="003D7159" w:rsidRDefault="00C00948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8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BF"/>
    </w:tblPr>
    <w:tblGrid>
      <w:gridCol w:w="6642"/>
      <w:gridCol w:w="2855"/>
    </w:tblGrid>
    <w:tr w:rsidR="003D7159" w:rsidTr="00625191">
      <w:tc>
        <w:tcPr>
          <w:tcW w:w="3497" w:type="pct"/>
        </w:tcPr>
        <w:p w:rsidR="003D7159" w:rsidRPr="003F6EC9" w:rsidRDefault="00C00948" w:rsidP="00625191">
          <w:pPr>
            <w:pStyle w:val="a3"/>
            <w:tabs>
              <w:tab w:val="clear" w:pos="4536"/>
              <w:tab w:val="clear" w:pos="9072"/>
              <w:tab w:val="right" w:pos="9356"/>
            </w:tabs>
            <w:spacing w:before="720"/>
            <w:rPr>
              <w:sz w:val="22"/>
              <w:szCs w:val="22"/>
            </w:rPr>
          </w:pPr>
        </w:p>
      </w:tc>
      <w:tc>
        <w:tcPr>
          <w:tcW w:w="1503" w:type="pct"/>
        </w:tcPr>
        <w:p w:rsidR="003D7159" w:rsidRDefault="00C00948" w:rsidP="00625191">
          <w:pPr>
            <w:pStyle w:val="a3"/>
            <w:tabs>
              <w:tab w:val="clear" w:pos="4536"/>
              <w:tab w:val="clear" w:pos="9072"/>
              <w:tab w:val="right" w:pos="9356"/>
            </w:tabs>
            <w:ind w:right="-284"/>
            <w:jc w:val="right"/>
          </w:pPr>
        </w:p>
      </w:tc>
    </w:tr>
  </w:tbl>
  <w:p w:rsidR="003D7159" w:rsidRPr="00165E31" w:rsidRDefault="00C00948" w:rsidP="00165E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08E2"/>
    <w:rsid w:val="00A708E2"/>
    <w:rsid w:val="00C0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08E2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lang w:val="de-DE" w:eastAsia="zh-CN"/>
    </w:rPr>
  </w:style>
  <w:style w:type="character" w:customStyle="1" w:styleId="a4">
    <w:name w:val="Верхний колонтитул Знак"/>
    <w:basedOn w:val="a0"/>
    <w:link w:val="a3"/>
    <w:rsid w:val="00A708E2"/>
    <w:rPr>
      <w:rFonts w:ascii="Arial" w:hAnsi="Arial"/>
      <w:lang w:val="de-DE" w:eastAsia="zh-CN"/>
    </w:rPr>
  </w:style>
  <w:style w:type="paragraph" w:styleId="a5">
    <w:name w:val="footer"/>
    <w:basedOn w:val="a"/>
    <w:link w:val="a6"/>
    <w:uiPriority w:val="99"/>
    <w:unhideWhenUsed/>
    <w:rsid w:val="00A708E2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lang w:val="de-DE"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A708E2"/>
    <w:rPr>
      <w:rFonts w:ascii="Arial" w:hAnsi="Arial"/>
      <w:lang w:val="de-DE" w:eastAsia="zh-CN"/>
    </w:rPr>
  </w:style>
  <w:style w:type="character" w:styleId="a7">
    <w:name w:val="page number"/>
    <w:basedOn w:val="a0"/>
    <w:semiHidden/>
    <w:unhideWhenUsed/>
    <w:rsid w:val="00A708E2"/>
  </w:style>
  <w:style w:type="table" w:styleId="a8">
    <w:name w:val="Table Grid"/>
    <w:basedOn w:val="a1"/>
    <w:rsid w:val="00A708E2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708E2"/>
    <w:pPr>
      <w:spacing w:after="0" w:line="240" w:lineRule="auto"/>
      <w:ind w:left="720"/>
      <w:contextualSpacing/>
    </w:pPr>
    <w:rPr>
      <w:rFonts w:ascii="Arial" w:hAnsi="Arial"/>
      <w:lang w:val="de-D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634</Words>
  <Characters>3619</Characters>
  <Application>Microsoft Office Word</Application>
  <DocSecurity>0</DocSecurity>
  <Lines>30</Lines>
  <Paragraphs>8</Paragraphs>
  <ScaleCrop>false</ScaleCrop>
  <Company>Microsoft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Hakobyan</dc:creator>
  <cp:keywords/>
  <dc:description/>
  <cp:lastModifiedBy>Karen Hakobyan</cp:lastModifiedBy>
  <cp:revision>2</cp:revision>
  <dcterms:created xsi:type="dcterms:W3CDTF">2011-02-02T15:47:00Z</dcterms:created>
  <dcterms:modified xsi:type="dcterms:W3CDTF">2011-02-02T15:51:00Z</dcterms:modified>
</cp:coreProperties>
</file>